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91A" w:rsidRDefault="0059091A" w:rsidP="0059091A">
      <w:pPr>
        <w:spacing w:after="0" w:line="240" w:lineRule="auto"/>
        <w:jc w:val="center"/>
        <w:rPr>
          <w:rFonts w:ascii="Times New Roman" w:eastAsia="Times New Roman" w:hAnsi="Times New Roman"/>
          <w:color w:val="000000"/>
          <w:lang w:eastAsia="it-IT"/>
        </w:rPr>
      </w:pPr>
      <w:r>
        <w:rPr>
          <w:rFonts w:ascii="Times New Roman" w:eastAsia="Times New Roman" w:hAnsi="Times New Roman"/>
          <w:color w:val="000000"/>
          <w:lang w:eastAsia="it-IT"/>
        </w:rPr>
        <w:t>G 31 Il papa e le famiglie 7</w:t>
      </w:r>
    </w:p>
    <w:p w:rsidR="0059091A" w:rsidRDefault="0059091A" w:rsidP="0059091A">
      <w:pPr>
        <w:spacing w:after="0" w:line="240" w:lineRule="auto"/>
        <w:jc w:val="both"/>
        <w:rPr>
          <w:rFonts w:ascii="Times New Roman" w:eastAsia="Times New Roman" w:hAnsi="Times New Roman"/>
          <w:color w:val="000000"/>
          <w:lang w:eastAsia="it-IT"/>
        </w:rPr>
      </w:pPr>
    </w:p>
    <w:p w:rsidR="0059091A" w:rsidRDefault="0059091A" w:rsidP="0059091A">
      <w:pPr>
        <w:spacing w:after="0" w:line="240" w:lineRule="auto"/>
        <w:jc w:val="both"/>
        <w:rPr>
          <w:rFonts w:ascii="Times New Roman" w:eastAsia="Times New Roman" w:hAnsi="Times New Roman"/>
          <w:color w:val="000000"/>
          <w:lang w:eastAsia="it-IT"/>
        </w:rPr>
      </w:pPr>
    </w:p>
    <w:p w:rsidR="0059091A" w:rsidRDefault="0059091A" w:rsidP="0059091A">
      <w:pPr>
        <w:spacing w:after="0" w:line="240" w:lineRule="auto"/>
        <w:jc w:val="both"/>
        <w:rPr>
          <w:rFonts w:ascii="Times New Roman" w:eastAsia="Times New Roman" w:hAnsi="Times New Roman"/>
          <w:color w:val="000000"/>
          <w:lang w:eastAsia="it-IT"/>
        </w:rPr>
      </w:pPr>
    </w:p>
    <w:p w:rsidR="0059091A" w:rsidRDefault="0059091A" w:rsidP="0059091A">
      <w:pPr>
        <w:spacing w:after="0" w:line="240" w:lineRule="auto"/>
        <w:jc w:val="both"/>
        <w:rPr>
          <w:rFonts w:ascii="Times New Roman" w:eastAsia="Times New Roman" w:hAnsi="Times New Roman"/>
          <w:color w:val="000000"/>
          <w:lang w:eastAsia="it-IT"/>
        </w:rPr>
      </w:pPr>
    </w:p>
    <w:p w:rsidR="0059091A" w:rsidRDefault="0059091A" w:rsidP="0059091A">
      <w:pPr>
        <w:spacing w:after="0" w:line="240" w:lineRule="auto"/>
        <w:jc w:val="both"/>
        <w:rPr>
          <w:rFonts w:ascii="Times New Roman" w:eastAsia="Times New Roman" w:hAnsi="Times New Roman"/>
          <w:color w:val="000000"/>
          <w:lang w:eastAsia="it-IT"/>
        </w:rPr>
      </w:pPr>
    </w:p>
    <w:p w:rsidR="0059091A" w:rsidRDefault="0059091A" w:rsidP="0059091A">
      <w:pPr>
        <w:spacing w:after="0" w:line="240" w:lineRule="auto"/>
        <w:jc w:val="both"/>
        <w:rPr>
          <w:rFonts w:ascii="Times New Roman" w:eastAsia="Times New Roman" w:hAnsi="Times New Roman"/>
          <w:color w:val="000000"/>
          <w:lang w:eastAsia="it-IT"/>
        </w:rPr>
      </w:pPr>
    </w:p>
    <w:p w:rsidR="0059091A" w:rsidRPr="0059091A" w:rsidRDefault="0059091A" w:rsidP="0059091A">
      <w:pPr>
        <w:spacing w:after="0" w:line="240" w:lineRule="auto"/>
        <w:ind w:firstLine="708"/>
        <w:jc w:val="both"/>
        <w:rPr>
          <w:rFonts w:ascii="Times New Roman" w:eastAsia="Times New Roman" w:hAnsi="Times New Roman"/>
          <w:color w:val="000000"/>
          <w:lang w:eastAsia="it-IT"/>
        </w:rPr>
      </w:pPr>
      <w:r w:rsidRPr="0059091A">
        <w:rPr>
          <w:rFonts w:ascii="Times New Roman" w:eastAsia="Times New Roman" w:hAnsi="Times New Roman"/>
          <w:color w:val="000000"/>
          <w:lang w:eastAsia="it-IT"/>
        </w:rPr>
        <w:t>Questo mese papa Francesco ci guiderà in una riflessione concentrata sui figli.  Riassumeremo infatti la catechesi da lui pronunciata mercoledì 11 febbraio di quest'anno.</w:t>
      </w:r>
    </w:p>
    <w:p w:rsidR="0059091A" w:rsidRPr="0059091A" w:rsidRDefault="0059091A" w:rsidP="0059091A">
      <w:pPr>
        <w:spacing w:after="0" w:line="240" w:lineRule="auto"/>
        <w:jc w:val="both"/>
        <w:rPr>
          <w:rFonts w:ascii="Times New Roman" w:eastAsia="Times New Roman" w:hAnsi="Times New Roman"/>
          <w:color w:val="000000"/>
          <w:sz w:val="16"/>
          <w:szCs w:val="16"/>
          <w:lang w:eastAsia="it-IT"/>
        </w:rPr>
      </w:pPr>
    </w:p>
    <w:p w:rsidR="0059091A" w:rsidRPr="0059091A" w:rsidRDefault="008568E3" w:rsidP="0059091A">
      <w:pPr>
        <w:spacing w:after="0" w:line="240" w:lineRule="auto"/>
        <w:jc w:val="both"/>
        <w:rPr>
          <w:rFonts w:ascii="Times New Roman" w:eastAsia="Times New Roman" w:hAnsi="Times New Roman"/>
          <w:b/>
          <w:color w:val="000000"/>
          <w:lang w:eastAsia="it-IT"/>
        </w:rPr>
      </w:pPr>
      <w:r>
        <w:rPr>
          <w:noProof/>
          <w:lang w:eastAsia="it-IT"/>
        </w:rPr>
        <w:drawing>
          <wp:anchor distT="0" distB="0" distL="114300" distR="114300" simplePos="0" relativeHeight="251659264" behindDoc="0" locked="0" layoutInCell="1" allowOverlap="1">
            <wp:simplePos x="0" y="0"/>
            <wp:positionH relativeFrom="column">
              <wp:posOffset>21336</wp:posOffset>
            </wp:positionH>
            <wp:positionV relativeFrom="paragraph">
              <wp:posOffset>-2794</wp:posOffset>
            </wp:positionV>
            <wp:extent cx="2545969" cy="1572768"/>
            <wp:effectExtent l="19050" t="0" r="6731" b="0"/>
            <wp:wrapSquare wrapText="bothSides"/>
            <wp:docPr id="4" name="Immagine 4" descr="http://saltandlighttv.org/blog/wp-content/uploads/2013/06/Evangelium-Vita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altandlighttv.org/blog/wp-content/uploads/2013/06/Evangelium-Vitae.jpg"/>
                    <pic:cNvPicPr>
                      <a:picLocks noChangeAspect="1" noChangeArrowheads="1"/>
                    </pic:cNvPicPr>
                  </pic:nvPicPr>
                  <pic:blipFill>
                    <a:blip r:embed="rId4" cstate="print"/>
                    <a:srcRect/>
                    <a:stretch>
                      <a:fillRect/>
                    </a:stretch>
                  </pic:blipFill>
                  <pic:spPr bwMode="auto">
                    <a:xfrm>
                      <a:off x="0" y="0"/>
                      <a:ext cx="2545969" cy="1572768"/>
                    </a:xfrm>
                    <a:prstGeom prst="rect">
                      <a:avLst/>
                    </a:prstGeom>
                    <a:noFill/>
                    <a:ln w="9525">
                      <a:noFill/>
                      <a:miter lim="800000"/>
                      <a:headEnd/>
                      <a:tailEnd/>
                    </a:ln>
                  </pic:spPr>
                </pic:pic>
              </a:graphicData>
            </a:graphic>
          </wp:anchor>
        </w:drawing>
      </w:r>
      <w:r w:rsidR="0059091A" w:rsidRPr="0059091A">
        <w:rPr>
          <w:rFonts w:ascii="Times New Roman" w:eastAsia="Times New Roman" w:hAnsi="Times New Roman"/>
          <w:b/>
          <w:color w:val="000000"/>
          <w:lang w:eastAsia="it-IT"/>
        </w:rPr>
        <w:t>I figli sono un dono</w:t>
      </w:r>
    </w:p>
    <w:p w:rsidR="0059091A" w:rsidRPr="0059091A" w:rsidRDefault="0059091A" w:rsidP="0059091A">
      <w:pPr>
        <w:spacing w:after="0" w:line="240" w:lineRule="auto"/>
        <w:ind w:firstLine="708"/>
        <w:jc w:val="both"/>
        <w:rPr>
          <w:rFonts w:ascii="Times New Roman" w:eastAsia="Times New Roman" w:hAnsi="Times New Roman"/>
          <w:lang w:eastAsia="it-IT"/>
        </w:rPr>
      </w:pPr>
      <w:r w:rsidRPr="0059091A">
        <w:rPr>
          <w:rFonts w:ascii="Times New Roman" w:eastAsia="Times New Roman" w:hAnsi="Times New Roman"/>
          <w:color w:val="000000"/>
          <w:lang w:eastAsia="it-IT"/>
        </w:rPr>
        <w:t>Il  discorso del papa inizia  con  una riflessione  sul dono della  vita che il Signore gratuitamente ci dà, servendosi della capacità generativa insita nell'unione di un uomo e di una donna che, in forza dell'amore nato fra loro, hanno stretto un patto,  hanno stabilito un'alleanza per sempre. Dice il Papa:</w:t>
      </w:r>
    </w:p>
    <w:p w:rsidR="0059091A" w:rsidRPr="0059091A" w:rsidRDefault="0059091A" w:rsidP="0059091A">
      <w:pPr>
        <w:spacing w:after="0" w:line="240" w:lineRule="auto"/>
        <w:ind w:firstLine="708"/>
        <w:jc w:val="both"/>
        <w:rPr>
          <w:rFonts w:ascii="Times New Roman" w:eastAsia="Times New Roman" w:hAnsi="Times New Roman"/>
          <w:lang w:eastAsia="it-IT"/>
        </w:rPr>
      </w:pPr>
      <w:r w:rsidRPr="0059091A">
        <w:rPr>
          <w:rFonts w:ascii="Times New Roman" w:eastAsia="Times New Roman" w:hAnsi="Times New Roman"/>
          <w:i/>
          <w:iCs/>
          <w:color w:val="000000"/>
          <w:lang w:eastAsia="it-IT"/>
        </w:rPr>
        <w:t xml:space="preserve">Essere figlio e figlia, infatti, secondo il disegno di Dio, significa portare in sé la memoria e la speranza di </w:t>
      </w:r>
      <w:r w:rsidRPr="0059091A">
        <w:rPr>
          <w:rFonts w:ascii="Times New Roman" w:eastAsia="Times New Roman" w:hAnsi="Times New Roman"/>
          <w:b/>
          <w:bCs/>
          <w:i/>
          <w:iCs/>
          <w:color w:val="000000"/>
          <w:lang w:eastAsia="it-IT"/>
        </w:rPr>
        <w:t>un amore che ha realizzato se stesso proprio accendendo la vita di un altro essere umano, originale e nuovo.</w:t>
      </w:r>
    </w:p>
    <w:p w:rsidR="0059091A" w:rsidRPr="0059091A" w:rsidRDefault="0059091A" w:rsidP="0059091A">
      <w:pPr>
        <w:spacing w:after="0" w:line="240" w:lineRule="auto"/>
        <w:ind w:firstLine="708"/>
        <w:jc w:val="both"/>
        <w:rPr>
          <w:rFonts w:ascii="Times New Roman" w:eastAsia="Times New Roman" w:hAnsi="Times New Roman"/>
          <w:lang w:eastAsia="it-IT"/>
        </w:rPr>
      </w:pPr>
      <w:r w:rsidRPr="0059091A">
        <w:rPr>
          <w:rFonts w:ascii="Times New Roman" w:eastAsia="Times New Roman" w:hAnsi="Times New Roman"/>
          <w:color w:val="000000"/>
          <w:lang w:eastAsia="it-IT"/>
        </w:rPr>
        <w:t xml:space="preserve">I figli, quindi, rendono per così dire concreto, palpabile l'amore dei genitori, ma comunque non sono un </w:t>
      </w:r>
      <w:r w:rsidRPr="0059091A">
        <w:rPr>
          <w:rFonts w:ascii="Times New Roman" w:eastAsia="Times New Roman" w:hAnsi="Times New Roman"/>
          <w:i/>
          <w:iCs/>
          <w:color w:val="000000"/>
          <w:lang w:eastAsia="it-IT"/>
        </w:rPr>
        <w:t>possesso dei genitori</w:t>
      </w:r>
      <w:r w:rsidRPr="0059091A">
        <w:rPr>
          <w:rFonts w:ascii="Times New Roman" w:eastAsia="Times New Roman" w:hAnsi="Times New Roman"/>
          <w:color w:val="000000"/>
          <w:lang w:eastAsia="it-IT"/>
        </w:rPr>
        <w:t>, ma un dono: ciascuno di essi è un dono, unico e irripetibile. Il Papa ricorda sua madre, che parlando dei suoi cinque figli, era solita dire:</w:t>
      </w:r>
      <w:r w:rsidRPr="0059091A">
        <w:rPr>
          <w:rFonts w:ascii="Times New Roman" w:eastAsia="Times New Roman" w:hAnsi="Times New Roman"/>
          <w:i/>
          <w:iCs/>
          <w:color w:val="000000"/>
          <w:lang w:eastAsia="it-IT"/>
        </w:rPr>
        <w:t xml:space="preserve">"Tutti sono figli miei , ma tutti differenti come le dita di una mano ”. </w:t>
      </w:r>
      <w:r w:rsidRPr="0059091A">
        <w:rPr>
          <w:rFonts w:ascii="Times New Roman" w:eastAsia="Times New Roman" w:hAnsi="Times New Roman"/>
          <w:color w:val="000000"/>
          <w:lang w:eastAsia="it-IT"/>
        </w:rPr>
        <w:t xml:space="preserve">E aggiunge: </w:t>
      </w:r>
      <w:r w:rsidRPr="0059091A">
        <w:rPr>
          <w:rFonts w:ascii="Times New Roman" w:eastAsia="Times New Roman" w:hAnsi="Times New Roman"/>
          <w:i/>
          <w:iCs/>
          <w:color w:val="000000"/>
          <w:lang w:eastAsia="it-IT"/>
        </w:rPr>
        <w:t>Un figlio lo si ama perché è figlio : non perché bello, o perché è così o cosà; no, perché è figlio! Non perché la pensa come me , o incarna i miei desideri . Un figlio è un figlio: una vita generata da noi ma destinata a lui , al suo bene , al bene della famiglia , della società, dell’ umanità intera .</w:t>
      </w:r>
    </w:p>
    <w:p w:rsidR="0059091A" w:rsidRPr="0059091A" w:rsidRDefault="0059091A" w:rsidP="0059091A">
      <w:pPr>
        <w:spacing w:after="0" w:line="240" w:lineRule="auto"/>
        <w:rPr>
          <w:rFonts w:ascii="Times New Roman" w:eastAsia="Times New Roman" w:hAnsi="Times New Roman"/>
          <w:b/>
          <w:sz w:val="16"/>
          <w:szCs w:val="16"/>
          <w:lang w:eastAsia="it-IT"/>
        </w:rPr>
      </w:pPr>
      <w:r>
        <w:rPr>
          <w:rFonts w:ascii="Times New Roman" w:eastAsia="Times New Roman" w:hAnsi="Times New Roman"/>
          <w:b/>
          <w:sz w:val="16"/>
          <w:szCs w:val="16"/>
          <w:lang w:eastAsia="it-IT"/>
        </w:rPr>
        <w:t>.</w:t>
      </w:r>
    </w:p>
    <w:p w:rsidR="0059091A" w:rsidRPr="0059091A" w:rsidRDefault="0059091A" w:rsidP="0059091A">
      <w:pPr>
        <w:spacing w:after="0" w:line="240" w:lineRule="auto"/>
        <w:rPr>
          <w:rFonts w:ascii="Times New Roman" w:eastAsia="Times New Roman" w:hAnsi="Times New Roman"/>
          <w:b/>
          <w:lang w:eastAsia="it-IT"/>
        </w:rPr>
      </w:pPr>
      <w:r w:rsidRPr="0059091A">
        <w:rPr>
          <w:rFonts w:ascii="Times New Roman" w:eastAsia="Times New Roman" w:hAnsi="Times New Roman"/>
          <w:b/>
          <w:lang w:eastAsia="it-IT"/>
        </w:rPr>
        <w:t xml:space="preserve">Amare i figli come il Padre celeste ci ama </w:t>
      </w:r>
    </w:p>
    <w:p w:rsidR="0059091A" w:rsidRPr="0059091A" w:rsidRDefault="0059091A" w:rsidP="0059091A">
      <w:pPr>
        <w:spacing w:after="0" w:line="240" w:lineRule="auto"/>
        <w:jc w:val="both"/>
        <w:rPr>
          <w:rFonts w:ascii="Times New Roman" w:eastAsia="Times New Roman" w:hAnsi="Times New Roman"/>
          <w:lang w:eastAsia="it-IT"/>
        </w:rPr>
      </w:pPr>
      <w:r w:rsidRPr="0059091A">
        <w:rPr>
          <w:rFonts w:ascii="Times New Roman" w:eastAsia="Times New Roman" w:hAnsi="Times New Roman"/>
          <w:color w:val="000000"/>
          <w:lang w:eastAsia="it-IT"/>
        </w:rPr>
        <w:tab/>
        <w:t>Papa Francesco si sofferma poi sul sentimento d'amore che lega genitori e figli e ne sottolinea alcuni aspetti peculiari Dice infatti:</w:t>
      </w:r>
    </w:p>
    <w:p w:rsidR="0059091A" w:rsidRPr="0059091A" w:rsidRDefault="0059091A" w:rsidP="0059091A">
      <w:pPr>
        <w:spacing w:after="0" w:line="240" w:lineRule="auto"/>
        <w:ind w:firstLine="708"/>
        <w:jc w:val="both"/>
        <w:rPr>
          <w:rFonts w:ascii="Times New Roman" w:eastAsia="Times New Roman" w:hAnsi="Times New Roman"/>
          <w:lang w:eastAsia="it-IT"/>
        </w:rPr>
      </w:pPr>
      <w:r w:rsidRPr="0059091A">
        <w:rPr>
          <w:rFonts w:ascii="Times New Roman" w:eastAsia="Times New Roman" w:hAnsi="Times New Roman"/>
          <w:i/>
          <w:iCs/>
          <w:color w:val="000000"/>
          <w:lang w:eastAsia="it-IT"/>
        </w:rPr>
        <w:t xml:space="preserve">... L' esperienza umana dell’ essere figlio e figlia... ci permette di scoprire la dimensione più gratuita dell’ amore, che non finisce mai di stupirci . E’ </w:t>
      </w:r>
      <w:r w:rsidRPr="0059091A">
        <w:rPr>
          <w:rFonts w:ascii="Times New Roman" w:eastAsia="Times New Roman" w:hAnsi="Times New Roman"/>
          <w:b/>
          <w:bCs/>
          <w:i/>
          <w:iCs/>
          <w:color w:val="000000"/>
          <w:lang w:eastAsia="it-IT"/>
        </w:rPr>
        <w:t>la bellezza di essere amati prima</w:t>
      </w:r>
      <w:r w:rsidRPr="0059091A">
        <w:rPr>
          <w:rFonts w:ascii="Times New Roman" w:eastAsia="Times New Roman" w:hAnsi="Times New Roman"/>
          <w:i/>
          <w:iCs/>
          <w:color w:val="000000"/>
          <w:lang w:eastAsia="it-IT"/>
        </w:rPr>
        <w:t>: i figli sono amati prima che arrivino...E questa è gratuità, questo è amore; sono amati prima della nascita,</w:t>
      </w:r>
      <w:r w:rsidRPr="0059091A">
        <w:rPr>
          <w:rFonts w:ascii="Times New Roman" w:eastAsia="Times New Roman" w:hAnsi="Times New Roman"/>
          <w:b/>
          <w:bCs/>
          <w:i/>
          <w:iCs/>
          <w:color w:val="000000"/>
          <w:lang w:eastAsia="it-IT"/>
        </w:rPr>
        <w:t xml:space="preserve"> come l ’ amore di Dio che ci ama sempre prima</w:t>
      </w:r>
      <w:r w:rsidRPr="0059091A">
        <w:rPr>
          <w:rFonts w:ascii="Times New Roman" w:eastAsia="Times New Roman" w:hAnsi="Times New Roman"/>
          <w:i/>
          <w:iCs/>
          <w:color w:val="000000"/>
          <w:lang w:eastAsia="it-IT"/>
        </w:rPr>
        <w:t xml:space="preserve"> . Sono amati prima di aver fatto qualsiasi cosa per meritarlo, prima di saper parlare o pensare, addirittura prima di venire al mondo ! Essere figli è la condizione fondamentale per conoscere l ’ amore di Dio , che è la fonte ultima di questo autentico miracolo . Nell’ anima di ogni figlio, per quanto vulnerabile, Dio pone il sigillo di questo amore, che è alla base della sua dignità personale , una dignità che niente e nessuno potrà distruggere.</w:t>
      </w:r>
    </w:p>
    <w:p w:rsidR="0059091A" w:rsidRPr="0059091A" w:rsidRDefault="0059091A" w:rsidP="0059091A">
      <w:pPr>
        <w:spacing w:after="0" w:line="240" w:lineRule="auto"/>
        <w:ind w:firstLine="708"/>
        <w:jc w:val="both"/>
        <w:rPr>
          <w:rFonts w:ascii="Times New Roman" w:eastAsia="Times New Roman" w:hAnsi="Times New Roman"/>
          <w:lang w:eastAsia="it-IT"/>
        </w:rPr>
      </w:pPr>
      <w:r w:rsidRPr="0059091A">
        <w:rPr>
          <w:rFonts w:ascii="Times New Roman" w:eastAsia="Times New Roman" w:hAnsi="Times New Roman"/>
          <w:color w:val="000000"/>
          <w:lang w:eastAsia="it-IT"/>
        </w:rPr>
        <w:t xml:space="preserve">È importante poi che il rapporto fra le generazioni sia di giusta qualità. Perché questo avvenga è bene fare riferimento al modo in cui il Padre Celeste ci ama. Egli infatti, pur amandoci di amore immenso, </w:t>
      </w:r>
      <w:r w:rsidRPr="0059091A">
        <w:rPr>
          <w:rFonts w:ascii="Times New Roman" w:eastAsia="Times New Roman" w:hAnsi="Times New Roman"/>
          <w:b/>
          <w:bCs/>
          <w:i/>
          <w:iCs/>
          <w:color w:val="000000"/>
          <w:lang w:eastAsia="it-IT"/>
        </w:rPr>
        <w:t>lascia libero ciascuno di noi ma non ci lascia mai soli</w:t>
      </w:r>
      <w:r w:rsidRPr="0059091A">
        <w:rPr>
          <w:rFonts w:ascii="Times New Roman" w:eastAsia="Times New Roman" w:hAnsi="Times New Roman"/>
          <w:i/>
          <w:iCs/>
          <w:color w:val="000000"/>
          <w:lang w:eastAsia="it-IT"/>
        </w:rPr>
        <w:t xml:space="preserve"> . E se sbagliamo, Lui continua a seguirci con pazienza senza diminuire il suo amore per noi . Il Padre celeste non fa passi indietro nel suo amore per noi, mai ! Va sempre avanti e se non può andare avanti ci aspetta, ma non va mai indietro ; vuole che i suoi figli siano coraggiosi e facciano i loro passi avanti .</w:t>
      </w:r>
    </w:p>
    <w:p w:rsidR="0059091A" w:rsidRPr="0059091A" w:rsidRDefault="0059091A" w:rsidP="0059091A">
      <w:pPr>
        <w:spacing w:after="0" w:line="240" w:lineRule="auto"/>
        <w:jc w:val="both"/>
        <w:rPr>
          <w:rFonts w:ascii="Times New Roman" w:eastAsia="Times New Roman" w:hAnsi="Times New Roman"/>
          <w:lang w:eastAsia="it-IT"/>
        </w:rPr>
      </w:pPr>
      <w:r w:rsidRPr="0059091A">
        <w:rPr>
          <w:rFonts w:ascii="Times New Roman" w:eastAsia="Times New Roman" w:hAnsi="Times New Roman"/>
          <w:color w:val="000000"/>
          <w:lang w:eastAsia="it-IT"/>
        </w:rPr>
        <w:t xml:space="preserve">I genitori quindi non devono mai 'perdere di vista' i loro figli, ma devono anche lasciar loro la giusta libertà:questo comporta l'accettazione di un rischio, quello che i figli possano fare scelte sbagliate, ma è l'unico modo per far crescere in essi il senso di responsabilità e il coraggio di impegnarsi per la costruzione di un mondo migliore che è giusto e doveroso che essi desiderino realizzare. </w:t>
      </w:r>
    </w:p>
    <w:p w:rsidR="0059091A" w:rsidRPr="0059091A" w:rsidRDefault="0059091A" w:rsidP="0059091A">
      <w:pPr>
        <w:spacing w:after="0" w:line="240" w:lineRule="auto"/>
        <w:jc w:val="both"/>
        <w:rPr>
          <w:rFonts w:ascii="Times New Roman" w:eastAsia="Times New Roman" w:hAnsi="Times New Roman"/>
          <w:color w:val="000000"/>
          <w:sz w:val="16"/>
          <w:szCs w:val="16"/>
          <w:lang w:eastAsia="it-IT"/>
        </w:rPr>
      </w:pPr>
    </w:p>
    <w:p w:rsidR="0059091A" w:rsidRPr="0059091A" w:rsidRDefault="0059091A" w:rsidP="0059091A">
      <w:pPr>
        <w:spacing w:after="0" w:line="240" w:lineRule="auto"/>
        <w:jc w:val="both"/>
        <w:rPr>
          <w:rFonts w:ascii="Times New Roman" w:eastAsia="Times New Roman" w:hAnsi="Times New Roman"/>
          <w:b/>
          <w:color w:val="000000"/>
          <w:lang w:eastAsia="it-IT"/>
        </w:rPr>
      </w:pPr>
      <w:r w:rsidRPr="0059091A">
        <w:rPr>
          <w:rFonts w:ascii="Times New Roman" w:eastAsia="Times New Roman" w:hAnsi="Times New Roman"/>
          <w:b/>
          <w:color w:val="000000"/>
          <w:lang w:eastAsia="it-IT"/>
        </w:rPr>
        <w:t>Onorare i genitori e avere figli  è garanzia di futuro</w:t>
      </w:r>
    </w:p>
    <w:p w:rsidR="0059091A" w:rsidRPr="0059091A" w:rsidRDefault="0059091A" w:rsidP="0059091A">
      <w:pPr>
        <w:spacing w:after="0" w:line="240" w:lineRule="auto"/>
        <w:jc w:val="both"/>
        <w:rPr>
          <w:rFonts w:ascii="Times New Roman" w:eastAsia="Times New Roman" w:hAnsi="Times New Roman"/>
          <w:lang w:eastAsia="it-IT"/>
        </w:rPr>
      </w:pPr>
      <w:r w:rsidRPr="0059091A">
        <w:rPr>
          <w:rFonts w:ascii="Times New Roman" w:eastAsia="Times New Roman" w:hAnsi="Times New Roman"/>
          <w:color w:val="000000"/>
          <w:lang w:eastAsia="it-IT"/>
        </w:rPr>
        <w:tab/>
        <w:t xml:space="preserve">Dopo aver parlato di come i genitori devono rapportarsi con i figli, era inevitabile che il Papa si soffermasse sui doveri dei figli verso i genitori, perché se è vero </w:t>
      </w:r>
      <w:r w:rsidRPr="0059091A">
        <w:rPr>
          <w:rFonts w:ascii="Times New Roman" w:eastAsia="Times New Roman" w:hAnsi="Times New Roman"/>
          <w:i/>
          <w:color w:val="000000"/>
          <w:lang w:eastAsia="it-IT"/>
        </w:rPr>
        <w:t>che dei figli bisogna saper riconoscere il valore</w:t>
      </w:r>
      <w:r w:rsidRPr="0059091A">
        <w:rPr>
          <w:rFonts w:ascii="Times New Roman" w:eastAsia="Times New Roman" w:hAnsi="Times New Roman"/>
          <w:color w:val="000000"/>
          <w:lang w:eastAsia="it-IT"/>
        </w:rPr>
        <w:t xml:space="preserve"> è anche vero che </w:t>
      </w:r>
      <w:r w:rsidRPr="0059091A">
        <w:rPr>
          <w:rFonts w:ascii="Times New Roman" w:eastAsia="Times New Roman" w:hAnsi="Times New Roman"/>
          <w:i/>
          <w:color w:val="000000"/>
          <w:lang w:eastAsia="it-IT"/>
        </w:rPr>
        <w:t>ai genitori si deve sempre rendere onore</w:t>
      </w:r>
      <w:r w:rsidRPr="0059091A">
        <w:rPr>
          <w:rFonts w:ascii="Times New Roman" w:eastAsia="Times New Roman" w:hAnsi="Times New Roman"/>
          <w:color w:val="000000"/>
          <w:lang w:eastAsia="it-IT"/>
        </w:rPr>
        <w:t>.</w:t>
      </w:r>
    </w:p>
    <w:p w:rsidR="0059091A" w:rsidRPr="0059091A" w:rsidRDefault="0059091A" w:rsidP="0059091A">
      <w:pPr>
        <w:spacing w:after="0" w:line="240" w:lineRule="auto"/>
        <w:jc w:val="both"/>
        <w:rPr>
          <w:rFonts w:ascii="Times New Roman" w:eastAsia="Times New Roman" w:hAnsi="Times New Roman"/>
          <w:lang w:eastAsia="it-IT"/>
        </w:rPr>
      </w:pPr>
      <w:r w:rsidRPr="0059091A">
        <w:rPr>
          <w:rFonts w:ascii="Times New Roman" w:eastAsia="Times New Roman" w:hAnsi="Times New Roman"/>
          <w:color w:val="000000"/>
          <w:lang w:eastAsia="it-IT"/>
        </w:rPr>
        <w:t xml:space="preserve">Papa Francesco parte quindi dal quarto comandamento "Onora il padre e la madre" e osserva anzitutto che </w:t>
      </w:r>
      <w:r w:rsidRPr="0059091A">
        <w:rPr>
          <w:rFonts w:ascii="Times New Roman" w:eastAsia="Times New Roman" w:hAnsi="Times New Roman"/>
          <w:i/>
          <w:iCs/>
          <w:color w:val="000000"/>
          <w:lang w:eastAsia="it-IT"/>
        </w:rPr>
        <w:t xml:space="preserve">viene subito dopo quelli che riguardano Dio stesso. Infatti contiene qualcosa di sacro, qualcosa di divino, qualcosa che sta alla radice di ogni altro genere di rispetto fra gli uomini. </w:t>
      </w:r>
      <w:r w:rsidRPr="0059091A">
        <w:rPr>
          <w:rFonts w:ascii="Times New Roman" w:eastAsia="Times New Roman" w:hAnsi="Times New Roman"/>
          <w:color w:val="000000"/>
          <w:lang w:eastAsia="it-IT"/>
        </w:rPr>
        <w:t xml:space="preserve">Fa poi notare che </w:t>
      </w:r>
      <w:r w:rsidRPr="0059091A">
        <w:rPr>
          <w:rFonts w:ascii="Times New Roman" w:eastAsia="Times New Roman" w:hAnsi="Times New Roman"/>
          <w:i/>
          <w:iCs/>
          <w:color w:val="000000"/>
          <w:lang w:eastAsia="it-IT"/>
        </w:rPr>
        <w:t>nella formulazione biblica del quarto comandamento si aggiunge: «</w:t>
      </w:r>
      <w:r w:rsidRPr="0059091A">
        <w:rPr>
          <w:rFonts w:ascii="Times New Roman" w:eastAsia="Times New Roman" w:hAnsi="Times New Roman"/>
          <w:b/>
          <w:bCs/>
          <w:i/>
          <w:iCs/>
          <w:color w:val="000000"/>
          <w:lang w:eastAsia="it-IT"/>
        </w:rPr>
        <w:t>perché si prolunghino i tuoi giorni</w:t>
      </w:r>
      <w:r w:rsidRPr="0059091A">
        <w:rPr>
          <w:rFonts w:ascii="Times New Roman" w:eastAsia="Times New Roman" w:hAnsi="Times New Roman"/>
          <w:i/>
          <w:iCs/>
          <w:color w:val="000000"/>
          <w:lang w:eastAsia="it-IT"/>
        </w:rPr>
        <w:t xml:space="preserve"> nel paese </w:t>
      </w:r>
      <w:r w:rsidRPr="0059091A">
        <w:rPr>
          <w:rFonts w:ascii="Times New Roman" w:eastAsia="Times New Roman" w:hAnsi="Times New Roman"/>
          <w:i/>
          <w:iCs/>
          <w:color w:val="000000"/>
          <w:lang w:eastAsia="it-IT"/>
        </w:rPr>
        <w:lastRenderedPageBreak/>
        <w:t>che il Signore tuo Dio ti dà»</w:t>
      </w:r>
      <w:r w:rsidRPr="0059091A">
        <w:rPr>
          <w:rFonts w:ascii="Times New Roman" w:eastAsia="Times New Roman" w:hAnsi="Times New Roman"/>
          <w:color w:val="000000"/>
          <w:lang w:eastAsia="it-IT"/>
        </w:rPr>
        <w:t xml:space="preserve"> La Bibbia quindi mette l’accento sul legame tra le generazioni: ci invita, anzi ci prescrive, di onorare e rispettare i genitori non tanto e non solo per una sorta di buona educazione, di atteggiamento di carità e di riconoscenza, ma perché, come dice il Papa, </w:t>
      </w:r>
      <w:r w:rsidRPr="0059091A">
        <w:rPr>
          <w:rFonts w:ascii="Times New Roman" w:eastAsia="Times New Roman" w:hAnsi="Times New Roman"/>
          <w:i/>
          <w:iCs/>
          <w:color w:val="000000"/>
          <w:lang w:eastAsia="it-IT"/>
        </w:rPr>
        <w:t>il legame virtuoso tra le generazioni è garanzia di futuro</w:t>
      </w:r>
      <w:r w:rsidRPr="0059091A">
        <w:rPr>
          <w:rFonts w:ascii="Times New Roman" w:eastAsia="Times New Roman" w:hAnsi="Times New Roman"/>
          <w:color w:val="000000"/>
          <w:lang w:eastAsia="it-IT"/>
        </w:rPr>
        <w:t xml:space="preserve">. In altre parole, se vogliamo che la nostra società abbia un futuro, dobbiamo riconoscere che le nostre radici sono solidamente piantate nel passato, dal quale solo possiamo trarre la linfa vitale che ci nutre e ci fa vivere, crescere, produrre nuovi rami e nuovi frutti. Pretendere che l’uomo possa costruire il proprio futuro prescindendo da chi l’ha preceduto o addirittura disconoscendo ciò che i suoi avi sono stati e hanno fatto è pura illusione: così non si va da nessuna parte. Una società quindi nella quale non si onorano i genitori o li si tratta come materiale di scarto (espressione questa che il Papa in altre occasioni ha usato) </w:t>
      </w:r>
      <w:r w:rsidRPr="0059091A">
        <w:rPr>
          <w:rFonts w:ascii="Times New Roman" w:eastAsia="Times New Roman" w:hAnsi="Times New Roman"/>
          <w:i/>
          <w:iCs/>
          <w:color w:val="000000"/>
          <w:lang w:eastAsia="it-IT"/>
        </w:rPr>
        <w:t>è una società destinata a riempirsi di giovani aridi e avidi</w:t>
      </w:r>
      <w:r w:rsidRPr="0059091A">
        <w:rPr>
          <w:rFonts w:ascii="Times New Roman" w:eastAsia="Times New Roman" w:hAnsi="Times New Roman"/>
          <w:color w:val="000000"/>
          <w:lang w:eastAsia="it-IT"/>
        </w:rPr>
        <w:t>.</w:t>
      </w:r>
    </w:p>
    <w:p w:rsidR="0059091A" w:rsidRPr="0059091A" w:rsidRDefault="0059091A" w:rsidP="0059091A">
      <w:pPr>
        <w:spacing w:after="0" w:line="240" w:lineRule="auto"/>
        <w:ind w:firstLine="708"/>
        <w:jc w:val="both"/>
        <w:rPr>
          <w:rFonts w:ascii="Times New Roman" w:eastAsia="Times New Roman" w:hAnsi="Times New Roman"/>
          <w:lang w:eastAsia="it-IT"/>
        </w:rPr>
      </w:pPr>
      <w:r w:rsidRPr="0059091A">
        <w:rPr>
          <w:rFonts w:ascii="Times New Roman" w:eastAsia="Times New Roman" w:hAnsi="Times New Roman"/>
          <w:color w:val="000000"/>
          <w:lang w:eastAsia="it-IT"/>
        </w:rPr>
        <w:t xml:space="preserve">E’ d’altra parte anche vero il contrario, e il Papa lo sottolinea subito dopo. E’ vero cioè che oggi molti adulti soprattutto in Europa si chiudono alla </w:t>
      </w:r>
      <w:proofErr w:type="spellStart"/>
      <w:r w:rsidRPr="0059091A">
        <w:rPr>
          <w:rFonts w:ascii="Times New Roman" w:eastAsia="Times New Roman" w:hAnsi="Times New Roman"/>
          <w:color w:val="000000"/>
          <w:lang w:eastAsia="it-IT"/>
        </w:rPr>
        <w:t>generatività</w:t>
      </w:r>
      <w:proofErr w:type="spellEnd"/>
      <w:r w:rsidRPr="0059091A">
        <w:rPr>
          <w:rFonts w:ascii="Times New Roman" w:eastAsia="Times New Roman" w:hAnsi="Times New Roman"/>
          <w:color w:val="000000"/>
          <w:lang w:eastAsia="it-IT"/>
        </w:rPr>
        <w:t xml:space="preserve"> e rinunciano ad avere figli, costituendo così </w:t>
      </w:r>
      <w:r w:rsidRPr="0059091A">
        <w:rPr>
          <w:rFonts w:ascii="Times New Roman" w:eastAsia="Times New Roman" w:hAnsi="Times New Roman"/>
          <w:i/>
          <w:iCs/>
          <w:color w:val="000000"/>
          <w:lang w:eastAsia="it-IT"/>
        </w:rPr>
        <w:t>una società avara di generazione, che non ama circondarsi di figli, che li considera soprattutto una preoccupazione, un peso, un rischio</w:t>
      </w:r>
      <w:r w:rsidRPr="0059091A">
        <w:rPr>
          <w:rFonts w:ascii="Times New Roman" w:eastAsia="Times New Roman" w:hAnsi="Times New Roman"/>
          <w:color w:val="000000"/>
          <w:lang w:eastAsia="it-IT"/>
        </w:rPr>
        <w:t xml:space="preserve">. Una società con queste caratteristiche </w:t>
      </w:r>
      <w:r w:rsidRPr="0059091A">
        <w:rPr>
          <w:rFonts w:ascii="Times New Roman" w:eastAsia="Times New Roman" w:hAnsi="Times New Roman"/>
          <w:i/>
          <w:iCs/>
          <w:color w:val="000000"/>
          <w:lang w:eastAsia="it-IT"/>
        </w:rPr>
        <w:t>è una società depressa.</w:t>
      </w:r>
      <w:r w:rsidRPr="0059091A">
        <w:rPr>
          <w:rFonts w:ascii="Times New Roman" w:eastAsia="Times New Roman" w:hAnsi="Times New Roman"/>
          <w:color w:val="000000"/>
          <w:lang w:eastAsia="it-IT"/>
        </w:rPr>
        <w:t xml:space="preserve"> Dice più avanti il Papa, con parole ferme, che non possono essere interpretate in maniera fuorviante: </w:t>
      </w:r>
      <w:r w:rsidRPr="0059091A">
        <w:rPr>
          <w:rFonts w:ascii="Times New Roman" w:eastAsia="Times New Roman" w:hAnsi="Times New Roman"/>
          <w:b/>
          <w:bCs/>
          <w:i/>
          <w:iCs/>
          <w:color w:val="000000"/>
          <w:lang w:eastAsia="it-IT"/>
        </w:rPr>
        <w:t>Non avere figli è una scelta egoistica</w:t>
      </w:r>
      <w:r w:rsidRPr="0059091A">
        <w:rPr>
          <w:rFonts w:ascii="Times New Roman" w:eastAsia="Times New Roman" w:hAnsi="Times New Roman"/>
          <w:i/>
          <w:iCs/>
          <w:color w:val="000000"/>
          <w:lang w:eastAsia="it-IT"/>
        </w:rPr>
        <w:t xml:space="preserve">. La vita ringiovanisce e acquista energie moltiplicandosi: si arricchisce, non si impoverisce. </w:t>
      </w:r>
      <w:r w:rsidRPr="0059091A">
        <w:rPr>
          <w:rFonts w:ascii="Times New Roman" w:eastAsia="Times New Roman" w:hAnsi="Times New Roman"/>
          <w:color w:val="000000"/>
          <w:lang w:eastAsia="it-IT"/>
        </w:rPr>
        <w:t xml:space="preserve">Poi esorta tutti i presenti a ricordare i genitori e a ringraziare Dio per il dono della vita, chiudendo il suo discorso con la frase: </w:t>
      </w:r>
      <w:r w:rsidRPr="0059091A">
        <w:rPr>
          <w:rFonts w:ascii="Times New Roman" w:eastAsia="Times New Roman" w:hAnsi="Times New Roman"/>
          <w:i/>
          <w:iCs/>
          <w:color w:val="000000"/>
          <w:lang w:eastAsia="it-IT"/>
        </w:rPr>
        <w:t>Il Signore benedica i nostri genitori e benedica i vostri figli..</w:t>
      </w:r>
    </w:p>
    <w:p w:rsidR="0059091A" w:rsidRPr="0059091A" w:rsidRDefault="0059091A" w:rsidP="0059091A">
      <w:pPr>
        <w:spacing w:after="0" w:line="240" w:lineRule="auto"/>
        <w:rPr>
          <w:rFonts w:ascii="Times New Roman" w:eastAsia="Times New Roman" w:hAnsi="Times New Roman"/>
          <w:color w:val="000000"/>
          <w:lang w:eastAsia="it-IT"/>
        </w:rPr>
      </w:pPr>
    </w:p>
    <w:p w:rsidR="0059091A" w:rsidRPr="0059091A" w:rsidRDefault="0059091A" w:rsidP="0059091A">
      <w:pPr>
        <w:spacing w:after="0" w:line="240" w:lineRule="auto"/>
        <w:jc w:val="center"/>
        <w:rPr>
          <w:rFonts w:ascii="Times New Roman" w:eastAsia="Times New Roman" w:hAnsi="Times New Roman"/>
          <w:color w:val="000000"/>
          <w:lang w:eastAsia="it-IT"/>
        </w:rPr>
      </w:pPr>
      <w:r w:rsidRPr="0059091A">
        <w:rPr>
          <w:rFonts w:ascii="Times New Roman" w:eastAsia="Times New Roman" w:hAnsi="Times New Roman"/>
          <w:color w:val="000000"/>
          <w:lang w:eastAsia="it-IT"/>
        </w:rPr>
        <w:t>***</w:t>
      </w:r>
    </w:p>
    <w:p w:rsidR="0059091A" w:rsidRPr="0059091A" w:rsidRDefault="0059091A" w:rsidP="0059091A">
      <w:pPr>
        <w:spacing w:after="0" w:line="240" w:lineRule="auto"/>
        <w:rPr>
          <w:rFonts w:ascii="Times New Roman" w:eastAsia="Times New Roman" w:hAnsi="Times New Roman"/>
          <w:b/>
          <w:i/>
          <w:color w:val="000000"/>
          <w:lang w:eastAsia="it-IT"/>
        </w:rPr>
      </w:pPr>
      <w:r w:rsidRPr="0059091A">
        <w:rPr>
          <w:rFonts w:ascii="Times New Roman" w:eastAsia="Times New Roman" w:hAnsi="Times New Roman"/>
          <w:b/>
          <w:color w:val="000000"/>
          <w:lang w:eastAsia="it-IT"/>
        </w:rPr>
        <w:t xml:space="preserve">20o anniversario della </w:t>
      </w:r>
      <w:proofErr w:type="spellStart"/>
      <w:r w:rsidRPr="0059091A">
        <w:rPr>
          <w:rFonts w:ascii="Times New Roman" w:eastAsia="Times New Roman" w:hAnsi="Times New Roman"/>
          <w:b/>
          <w:i/>
          <w:color w:val="000000"/>
          <w:lang w:eastAsia="it-IT"/>
        </w:rPr>
        <w:t>Evangelium</w:t>
      </w:r>
      <w:proofErr w:type="spellEnd"/>
      <w:r w:rsidRPr="0059091A">
        <w:rPr>
          <w:rFonts w:ascii="Times New Roman" w:eastAsia="Times New Roman" w:hAnsi="Times New Roman"/>
          <w:b/>
          <w:i/>
          <w:color w:val="000000"/>
          <w:lang w:eastAsia="it-IT"/>
        </w:rPr>
        <w:t xml:space="preserve"> vitae</w:t>
      </w:r>
    </w:p>
    <w:p w:rsidR="0059091A" w:rsidRPr="0059091A" w:rsidRDefault="008568E3" w:rsidP="0059091A">
      <w:pPr>
        <w:spacing w:after="0" w:line="240" w:lineRule="auto"/>
        <w:jc w:val="both"/>
        <w:rPr>
          <w:rFonts w:ascii="Times New Roman" w:eastAsia="Times New Roman" w:hAnsi="Times New Roman"/>
          <w:lang w:eastAsia="it-IT"/>
        </w:rPr>
      </w:pPr>
      <w:r>
        <w:rPr>
          <w:rFonts w:ascii="Times New Roman" w:eastAsia="Times New Roman" w:hAnsi="Times New Roman"/>
          <w:noProof/>
          <w:color w:val="000000"/>
          <w:lang w:eastAsia="it-IT"/>
        </w:rPr>
        <w:drawing>
          <wp:anchor distT="0" distB="0" distL="114300" distR="114300" simplePos="0" relativeHeight="251658240" behindDoc="0" locked="0" layoutInCell="1" allowOverlap="1">
            <wp:simplePos x="0" y="0"/>
            <wp:positionH relativeFrom="column">
              <wp:posOffset>20955</wp:posOffset>
            </wp:positionH>
            <wp:positionV relativeFrom="paragraph">
              <wp:posOffset>62865</wp:posOffset>
            </wp:positionV>
            <wp:extent cx="2125980" cy="2120900"/>
            <wp:effectExtent l="19050" t="0" r="7620" b="0"/>
            <wp:wrapSquare wrapText="bothSides"/>
            <wp:docPr id="1" name="Immagine 1" descr="http://www.cavalieridellaluce.net/nuova-evangelizzazione/files/2013/03/Meeting-Giovani-x-Giustizia-Soci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avalieridellaluce.net/nuova-evangelizzazione/files/2013/03/Meeting-Giovani-x-Giustizia-Sociale.jpg"/>
                    <pic:cNvPicPr>
                      <a:picLocks noChangeAspect="1" noChangeArrowheads="1"/>
                    </pic:cNvPicPr>
                  </pic:nvPicPr>
                  <pic:blipFill>
                    <a:blip r:embed="rId5" cstate="print"/>
                    <a:srcRect/>
                    <a:stretch>
                      <a:fillRect/>
                    </a:stretch>
                  </pic:blipFill>
                  <pic:spPr bwMode="auto">
                    <a:xfrm>
                      <a:off x="0" y="0"/>
                      <a:ext cx="2125980" cy="2120900"/>
                    </a:xfrm>
                    <a:prstGeom prst="rect">
                      <a:avLst/>
                    </a:prstGeom>
                    <a:noFill/>
                    <a:ln w="9525">
                      <a:noFill/>
                      <a:miter lim="800000"/>
                      <a:headEnd/>
                      <a:tailEnd/>
                    </a:ln>
                  </pic:spPr>
                </pic:pic>
              </a:graphicData>
            </a:graphic>
          </wp:anchor>
        </w:drawing>
      </w:r>
      <w:r w:rsidR="0059091A" w:rsidRPr="0059091A">
        <w:rPr>
          <w:rFonts w:ascii="Times New Roman" w:eastAsia="Times New Roman" w:hAnsi="Times New Roman"/>
          <w:color w:val="000000"/>
          <w:lang w:eastAsia="it-IT"/>
        </w:rPr>
        <w:tab/>
        <w:t xml:space="preserve">Questo invito del Papa ad essere riconoscenti per il dono della vita, ci aiuta a ricordare che lo scorso 25 marzo si sono compiuti 20 anni dalla pubblicazione dell’enciclica di san Giovanni Paolo II </w:t>
      </w:r>
      <w:proofErr w:type="spellStart"/>
      <w:r w:rsidR="0059091A" w:rsidRPr="0059091A">
        <w:rPr>
          <w:rFonts w:ascii="Times New Roman" w:eastAsia="Times New Roman" w:hAnsi="Times New Roman"/>
          <w:i/>
          <w:iCs/>
          <w:color w:val="000000"/>
          <w:lang w:eastAsia="it-IT"/>
        </w:rPr>
        <w:t>Evangelium</w:t>
      </w:r>
      <w:proofErr w:type="spellEnd"/>
      <w:r w:rsidR="0059091A" w:rsidRPr="0059091A">
        <w:rPr>
          <w:rFonts w:ascii="Times New Roman" w:eastAsia="Times New Roman" w:hAnsi="Times New Roman"/>
          <w:i/>
          <w:iCs/>
          <w:color w:val="000000"/>
          <w:lang w:eastAsia="it-IT"/>
        </w:rPr>
        <w:t xml:space="preserve"> vitae</w:t>
      </w:r>
      <w:r w:rsidR="0059091A" w:rsidRPr="0059091A">
        <w:rPr>
          <w:rFonts w:ascii="Times New Roman" w:eastAsia="Times New Roman" w:hAnsi="Times New Roman"/>
          <w:color w:val="000000"/>
          <w:lang w:eastAsia="it-IT"/>
        </w:rPr>
        <w:t xml:space="preserve"> che inizia con le parole </w:t>
      </w:r>
      <w:r w:rsidR="0059091A" w:rsidRPr="0059091A">
        <w:rPr>
          <w:rFonts w:ascii="Times New Roman" w:eastAsia="Times New Roman" w:hAnsi="Times New Roman"/>
          <w:b/>
          <w:bCs/>
          <w:i/>
          <w:iCs/>
          <w:color w:val="000000"/>
          <w:lang w:eastAsia="it-IT"/>
        </w:rPr>
        <w:t>«Il Vangelo della Vita sta al cuore del messaggio di Gesù»</w:t>
      </w:r>
      <w:r w:rsidR="0059091A" w:rsidRPr="0059091A">
        <w:rPr>
          <w:rFonts w:ascii="Times New Roman" w:eastAsia="Times New Roman" w:hAnsi="Times New Roman"/>
          <w:b/>
          <w:bCs/>
          <w:color w:val="000000"/>
          <w:lang w:eastAsia="it-IT"/>
        </w:rPr>
        <w:t>.</w:t>
      </w:r>
      <w:r w:rsidR="0059091A" w:rsidRPr="0059091A">
        <w:rPr>
          <w:rFonts w:ascii="Times New Roman" w:eastAsia="Times New Roman" w:hAnsi="Times New Roman"/>
          <w:color w:val="000000"/>
          <w:lang w:eastAsia="it-IT"/>
        </w:rPr>
        <w:t xml:space="preserve"> Si è parlato molto poco di questa</w:t>
      </w:r>
      <w:r w:rsidR="0059091A" w:rsidRPr="0059091A">
        <w:rPr>
          <w:rFonts w:ascii="Times New Roman" w:eastAsia="Times New Roman" w:hAnsi="Times New Roman"/>
          <w:b/>
          <w:bCs/>
          <w:color w:val="000000"/>
          <w:lang w:eastAsia="it-IT"/>
        </w:rPr>
        <w:t xml:space="preserve"> </w:t>
      </w:r>
      <w:r w:rsidR="0059091A" w:rsidRPr="0059091A">
        <w:rPr>
          <w:rFonts w:ascii="Times New Roman" w:eastAsia="Times New Roman" w:hAnsi="Times New Roman"/>
          <w:color w:val="000000"/>
          <w:lang w:eastAsia="it-IT"/>
        </w:rPr>
        <w:t>ricorrenza, anche se è stata celebrata con una Veglia di preghiera internazionale che si è svolta in contemporanea a Roma, nella Basilica di Santa Maria Maggiore, a Lourdes, a Fatima e a Guadalupe. Si è forse persa una occasione per riflettere su un documento che dimostra che il Papa aveva ben presenti i pericoli che la famiglia stava correndo e vedeva con chiarezza che il mondo stava avviandosi a promuovere non già una cultura della vita, ma il suo esatto contrario, la cultura della morte. Il messaggio del Papa che alcuni mesi fa è stato proclamato santo, è stato poco ascoltato, non ne è stato riconosciuto il valore profetico. Papa Francesco tuttavia nell’udienza del giorno dell’Annunciazione, ha ricordato questo ventesimo anniversario con parole significative che qui trascrivo:</w:t>
      </w:r>
    </w:p>
    <w:p w:rsidR="0059091A" w:rsidRPr="0059091A" w:rsidRDefault="0059091A" w:rsidP="0059091A">
      <w:pPr>
        <w:spacing w:after="0" w:line="240" w:lineRule="auto"/>
        <w:ind w:firstLine="708"/>
        <w:jc w:val="both"/>
        <w:rPr>
          <w:rFonts w:ascii="Times New Roman" w:eastAsia="Times New Roman" w:hAnsi="Times New Roman"/>
          <w:lang w:eastAsia="it-IT"/>
        </w:rPr>
      </w:pPr>
      <w:r w:rsidRPr="0059091A">
        <w:rPr>
          <w:rFonts w:ascii="Times New Roman" w:eastAsia="Times New Roman" w:hAnsi="Times New Roman"/>
          <w:i/>
          <w:iCs/>
          <w:color w:val="000000"/>
          <w:lang w:eastAsia="it-IT"/>
        </w:rPr>
        <w:t>Vent’anni fa,</w:t>
      </w:r>
      <w:hyperlink r:id="rId6" w:history="1">
        <w:r w:rsidRPr="0059091A">
          <w:rPr>
            <w:rStyle w:val="Collegamentoipertestuale"/>
            <w:rFonts w:ascii="Times New Roman" w:eastAsia="Times New Roman" w:hAnsi="Times New Roman"/>
            <w:i/>
            <w:iCs/>
            <w:color w:val="000000"/>
            <w:u w:val="none"/>
            <w:lang w:eastAsia="it-IT"/>
          </w:rPr>
          <w:t xml:space="preserve"> </w:t>
        </w:r>
        <w:r w:rsidRPr="0059091A">
          <w:rPr>
            <w:rStyle w:val="Collegamentoipertestuale"/>
            <w:rFonts w:ascii="Times New Roman" w:eastAsia="Times New Roman" w:hAnsi="Times New Roman"/>
            <w:i/>
            <w:iCs/>
            <w:color w:val="1155CC"/>
            <w:lang w:eastAsia="it-IT"/>
          </w:rPr>
          <w:t>san Giovanni Paolo II</w:t>
        </w:r>
      </w:hyperlink>
      <w:r w:rsidRPr="0059091A">
        <w:rPr>
          <w:rFonts w:ascii="Times New Roman" w:eastAsia="Times New Roman" w:hAnsi="Times New Roman"/>
          <w:i/>
          <w:iCs/>
          <w:color w:val="000000"/>
          <w:lang w:eastAsia="it-IT"/>
        </w:rPr>
        <w:t xml:space="preserve"> in questa data firmò l’Enciclica</w:t>
      </w:r>
      <w:hyperlink r:id="rId7" w:history="1">
        <w:r w:rsidRPr="0059091A">
          <w:rPr>
            <w:rStyle w:val="Collegamentoipertestuale"/>
            <w:rFonts w:ascii="Times New Roman" w:eastAsia="Times New Roman" w:hAnsi="Times New Roman"/>
            <w:i/>
            <w:iCs/>
            <w:color w:val="000000"/>
            <w:u w:val="none"/>
            <w:lang w:eastAsia="it-IT"/>
          </w:rPr>
          <w:t xml:space="preserve"> </w:t>
        </w:r>
        <w:proofErr w:type="spellStart"/>
        <w:r w:rsidRPr="0059091A">
          <w:rPr>
            <w:rStyle w:val="Collegamentoipertestuale"/>
            <w:rFonts w:ascii="Times New Roman" w:eastAsia="Times New Roman" w:hAnsi="Times New Roman"/>
            <w:i/>
            <w:iCs/>
            <w:color w:val="1155CC"/>
            <w:lang w:eastAsia="it-IT"/>
          </w:rPr>
          <w:t>Evangelium</w:t>
        </w:r>
        <w:proofErr w:type="spellEnd"/>
        <w:r w:rsidRPr="0059091A">
          <w:rPr>
            <w:rStyle w:val="Collegamentoipertestuale"/>
            <w:rFonts w:ascii="Times New Roman" w:eastAsia="Times New Roman" w:hAnsi="Times New Roman"/>
            <w:i/>
            <w:iCs/>
            <w:color w:val="1155CC"/>
            <w:lang w:eastAsia="it-IT"/>
          </w:rPr>
          <w:t xml:space="preserve"> vitae</w:t>
        </w:r>
      </w:hyperlink>
      <w:r w:rsidRPr="0059091A">
        <w:rPr>
          <w:rFonts w:ascii="Times New Roman" w:eastAsia="Times New Roman" w:hAnsi="Times New Roman"/>
          <w:i/>
          <w:iCs/>
          <w:color w:val="000000"/>
          <w:lang w:eastAsia="it-IT"/>
        </w:rPr>
        <w:t>. ...Nella</w:t>
      </w:r>
      <w:hyperlink r:id="rId8" w:history="1">
        <w:r w:rsidRPr="0059091A">
          <w:rPr>
            <w:rStyle w:val="Collegamentoipertestuale"/>
            <w:rFonts w:ascii="Times New Roman" w:eastAsia="Times New Roman" w:hAnsi="Times New Roman"/>
            <w:i/>
            <w:iCs/>
            <w:color w:val="000000"/>
            <w:u w:val="none"/>
            <w:lang w:eastAsia="it-IT"/>
          </w:rPr>
          <w:t xml:space="preserve"> </w:t>
        </w:r>
        <w:proofErr w:type="spellStart"/>
        <w:r w:rsidRPr="0059091A">
          <w:rPr>
            <w:rStyle w:val="Collegamentoipertestuale"/>
            <w:rFonts w:ascii="Times New Roman" w:eastAsia="Times New Roman" w:hAnsi="Times New Roman"/>
            <w:i/>
            <w:iCs/>
            <w:color w:val="1155CC"/>
            <w:lang w:eastAsia="it-IT"/>
          </w:rPr>
          <w:t>Evangelium</w:t>
        </w:r>
        <w:proofErr w:type="spellEnd"/>
        <w:r w:rsidRPr="0059091A">
          <w:rPr>
            <w:rStyle w:val="Collegamentoipertestuale"/>
            <w:rFonts w:ascii="Times New Roman" w:eastAsia="Times New Roman" w:hAnsi="Times New Roman"/>
            <w:i/>
            <w:iCs/>
            <w:color w:val="1155CC"/>
            <w:lang w:eastAsia="it-IT"/>
          </w:rPr>
          <w:t xml:space="preserve"> vitae</w:t>
        </w:r>
      </w:hyperlink>
      <w:r w:rsidRPr="0059091A">
        <w:rPr>
          <w:rFonts w:ascii="Times New Roman" w:eastAsia="Times New Roman" w:hAnsi="Times New Roman"/>
          <w:i/>
          <w:iCs/>
          <w:color w:val="000000"/>
          <w:lang w:eastAsia="it-IT"/>
        </w:rPr>
        <w:t xml:space="preserve"> la famiglia occupa un posto centrale, in quanto è il grembo della vita umana. La parola del mio venerato Predecessore ci ricorda che la coppia umana è stata benedetta da Dio fin dal principio per formare una comunità di amore e di vita, a cui è affidata la missione della procreazione. Gli sposi cristiani, celebrando il sacramento del Matrimonio, si rendono disponibili ad onorare questa benedizione, con la grazia di Cristo, per tutta la vita. La Chiesa, da parte sua, si impegna solennemente a prendersi cura della famiglia che ne nasce, come dono di Dio per la sua stessa vita, nella buona e nella cattiva sorte: il legame tra Chiesa e famiglia è sacro ed inviolabile. La Chiesa, come madre, non abbandona mai la famiglia, anche quando essa è avvilita, ferita e in tanti modi mortificata. Neppure quando cade nel peccato, oppure si allontana dalla Chiesa; sempre farà di tutto per cercare di curarla e di guarirla, di invitarla a conversione e di riconciliarla con il Signore. </w:t>
      </w:r>
    </w:p>
    <w:p w:rsidR="0059091A" w:rsidRPr="0059091A" w:rsidRDefault="0059091A" w:rsidP="0059091A">
      <w:pPr>
        <w:spacing w:after="0" w:line="240" w:lineRule="auto"/>
        <w:ind w:firstLine="708"/>
        <w:jc w:val="both"/>
        <w:rPr>
          <w:rFonts w:ascii="Times New Roman" w:eastAsia="Times New Roman" w:hAnsi="Times New Roman"/>
          <w:lang w:eastAsia="it-IT"/>
        </w:rPr>
      </w:pPr>
      <w:r w:rsidRPr="0059091A">
        <w:rPr>
          <w:rFonts w:ascii="Times New Roman" w:eastAsia="Times New Roman" w:hAnsi="Times New Roman"/>
          <w:color w:val="000000"/>
          <w:lang w:eastAsia="it-IT"/>
        </w:rPr>
        <w:t>Il Papa ha invitato poi tutti i fedeli a pregare per la famiglia sempre ma in particolare in quest’anno nel quale si svolgerà il Sinodo:</w:t>
      </w:r>
    </w:p>
    <w:p w:rsidR="0059091A" w:rsidRPr="0059091A" w:rsidRDefault="0059091A" w:rsidP="008568E3">
      <w:pPr>
        <w:spacing w:after="0" w:line="240" w:lineRule="auto"/>
        <w:ind w:firstLine="708"/>
        <w:jc w:val="both"/>
        <w:rPr>
          <w:rFonts w:ascii="Times New Roman" w:eastAsia="Times New Roman" w:hAnsi="Times New Roman"/>
          <w:lang w:eastAsia="it-IT"/>
        </w:rPr>
      </w:pPr>
      <w:r w:rsidRPr="0059091A">
        <w:rPr>
          <w:rFonts w:ascii="Times New Roman" w:eastAsia="Times New Roman" w:hAnsi="Times New Roman"/>
          <w:i/>
          <w:iCs/>
          <w:color w:val="000000"/>
          <w:lang w:eastAsia="it-IT"/>
        </w:rPr>
        <w:t>Vi chiedo per favore di non far mancare la vostra preghiera. Tutti – Papa, Cardinali, Vescovi, sacerdoti, religiosi e religiose, fedeli laici – tutti siamo chiamati a pregare per il Sinodo. Di questo c’è bisogno, non di chiacchiere! Invito a pregare anche quanti si sentono lontani, o che non sono più abituati a farlo. Questa preghiera per il Sinodo sulla famiglia è per il bene di tutti.</w:t>
      </w:r>
    </w:p>
    <w:p w:rsidR="0059091A" w:rsidRPr="0059091A" w:rsidRDefault="0059091A" w:rsidP="008568E3">
      <w:pPr>
        <w:spacing w:after="0" w:line="240" w:lineRule="auto"/>
        <w:ind w:firstLine="708"/>
        <w:jc w:val="both"/>
        <w:rPr>
          <w:rFonts w:ascii="Times New Roman" w:eastAsia="Times New Roman" w:hAnsi="Times New Roman"/>
          <w:color w:val="000000"/>
          <w:lang w:eastAsia="it-IT"/>
        </w:rPr>
      </w:pPr>
      <w:r w:rsidRPr="0059091A">
        <w:rPr>
          <w:rFonts w:ascii="Times New Roman" w:eastAsia="Times New Roman" w:hAnsi="Times New Roman"/>
          <w:color w:val="000000"/>
          <w:lang w:eastAsia="it-IT"/>
        </w:rPr>
        <w:t xml:space="preserve">Ascoltiamo quindi l’invito del Papa e non facciamo mancare la nostra preghiera insieme all’impegno concreto a darci da fare per promuovere una autentica cultura della vita, nello spirito della </w:t>
      </w:r>
      <w:proofErr w:type="spellStart"/>
      <w:r w:rsidRPr="0059091A">
        <w:rPr>
          <w:rFonts w:ascii="Times New Roman" w:eastAsia="Times New Roman" w:hAnsi="Times New Roman"/>
          <w:i/>
          <w:iCs/>
          <w:color w:val="000000"/>
          <w:lang w:eastAsia="it-IT"/>
        </w:rPr>
        <w:t>Evangelium</w:t>
      </w:r>
      <w:proofErr w:type="spellEnd"/>
      <w:r w:rsidRPr="0059091A">
        <w:rPr>
          <w:rFonts w:ascii="Times New Roman" w:eastAsia="Times New Roman" w:hAnsi="Times New Roman"/>
          <w:i/>
          <w:iCs/>
          <w:color w:val="000000"/>
          <w:lang w:eastAsia="it-IT"/>
        </w:rPr>
        <w:t xml:space="preserve"> vitae</w:t>
      </w:r>
      <w:r w:rsidRPr="0059091A">
        <w:rPr>
          <w:rFonts w:ascii="Times New Roman" w:eastAsia="Times New Roman" w:hAnsi="Times New Roman"/>
          <w:color w:val="000000"/>
          <w:lang w:eastAsia="it-IT"/>
        </w:rPr>
        <w:t xml:space="preserve"> che forse dovremmo rileggere e meditare. </w:t>
      </w:r>
    </w:p>
    <w:p w:rsidR="0059091A" w:rsidRPr="0059091A" w:rsidRDefault="0059091A" w:rsidP="0059091A">
      <w:pPr>
        <w:spacing w:after="0" w:line="240" w:lineRule="auto"/>
        <w:jc w:val="both"/>
        <w:rPr>
          <w:rFonts w:ascii="Times New Roman" w:eastAsia="Times New Roman" w:hAnsi="Times New Roman"/>
          <w:sz w:val="24"/>
          <w:szCs w:val="24"/>
          <w:lang w:eastAsia="it-IT"/>
        </w:rPr>
      </w:pPr>
      <w:r w:rsidRPr="0059091A">
        <w:rPr>
          <w:rFonts w:ascii="Times New Roman" w:eastAsia="Times New Roman" w:hAnsi="Times New Roman"/>
          <w:color w:val="000000"/>
          <w:sz w:val="24"/>
          <w:szCs w:val="24"/>
          <w:lang w:eastAsia="it-IT"/>
        </w:rPr>
        <w:tab/>
      </w:r>
      <w:r w:rsidRPr="0059091A">
        <w:rPr>
          <w:rFonts w:ascii="Times New Roman" w:eastAsia="Times New Roman" w:hAnsi="Times New Roman"/>
          <w:color w:val="000000"/>
          <w:sz w:val="24"/>
          <w:szCs w:val="24"/>
          <w:lang w:eastAsia="it-IT"/>
        </w:rPr>
        <w:tab/>
      </w:r>
      <w:r w:rsidRPr="0059091A">
        <w:rPr>
          <w:rFonts w:ascii="Times New Roman" w:eastAsia="Times New Roman" w:hAnsi="Times New Roman"/>
          <w:color w:val="000000"/>
          <w:sz w:val="24"/>
          <w:szCs w:val="24"/>
          <w:lang w:eastAsia="it-IT"/>
        </w:rPr>
        <w:tab/>
      </w:r>
      <w:r w:rsidRPr="0059091A">
        <w:rPr>
          <w:rFonts w:ascii="Times New Roman" w:eastAsia="Times New Roman" w:hAnsi="Times New Roman"/>
          <w:color w:val="000000"/>
          <w:sz w:val="24"/>
          <w:szCs w:val="24"/>
          <w:lang w:eastAsia="it-IT"/>
        </w:rPr>
        <w:tab/>
      </w:r>
      <w:r w:rsidRPr="0059091A">
        <w:rPr>
          <w:rFonts w:ascii="Times New Roman" w:eastAsia="Times New Roman" w:hAnsi="Times New Roman"/>
          <w:color w:val="000000"/>
          <w:sz w:val="24"/>
          <w:szCs w:val="24"/>
          <w:lang w:eastAsia="it-IT"/>
        </w:rPr>
        <w:tab/>
      </w:r>
      <w:r w:rsidRPr="0059091A">
        <w:rPr>
          <w:rFonts w:ascii="Times New Roman" w:eastAsia="Times New Roman" w:hAnsi="Times New Roman"/>
          <w:color w:val="000000"/>
          <w:sz w:val="24"/>
          <w:szCs w:val="24"/>
          <w:lang w:eastAsia="it-IT"/>
        </w:rPr>
        <w:tab/>
      </w:r>
      <w:r w:rsidRPr="0059091A">
        <w:rPr>
          <w:rFonts w:ascii="Times New Roman" w:eastAsia="Times New Roman" w:hAnsi="Times New Roman"/>
          <w:color w:val="000000"/>
          <w:sz w:val="24"/>
          <w:szCs w:val="24"/>
          <w:lang w:eastAsia="it-IT"/>
        </w:rPr>
        <w:tab/>
      </w:r>
      <w:r w:rsidRPr="0059091A">
        <w:rPr>
          <w:rFonts w:ascii="Times New Roman" w:eastAsia="Times New Roman" w:hAnsi="Times New Roman"/>
          <w:color w:val="000000"/>
          <w:sz w:val="24"/>
          <w:szCs w:val="24"/>
          <w:lang w:eastAsia="it-IT"/>
        </w:rPr>
        <w:tab/>
        <w:t>A cura di Antonella</w:t>
      </w:r>
    </w:p>
    <w:sectPr w:rsidR="0059091A" w:rsidRPr="0059091A" w:rsidSect="0059091A">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defaultTabStop w:val="708"/>
  <w:hyphenationZone w:val="283"/>
  <w:characterSpacingControl w:val="doNotCompress"/>
  <w:compat/>
  <w:rsids>
    <w:rsidRoot w:val="0059091A"/>
    <w:rsid w:val="001B65FF"/>
    <w:rsid w:val="002E63BF"/>
    <w:rsid w:val="0059091A"/>
    <w:rsid w:val="008568E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9091A"/>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59091A"/>
    <w:rPr>
      <w:color w:val="0000FF"/>
      <w:u w:val="single"/>
    </w:rPr>
  </w:style>
  <w:style w:type="paragraph" w:styleId="Testofumetto">
    <w:name w:val="Balloon Text"/>
    <w:basedOn w:val="Normale"/>
    <w:link w:val="TestofumettoCarattere"/>
    <w:uiPriority w:val="99"/>
    <w:semiHidden/>
    <w:unhideWhenUsed/>
    <w:rsid w:val="008568E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568E3"/>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057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2.vatican.va/content/john-paul-ii/it/encyclicals/documents/hf_jp-ii_enc_25031995_evangelium-vitae.html" TargetMode="External"/><Relationship Id="rId3" Type="http://schemas.openxmlformats.org/officeDocument/2006/relationships/webSettings" Target="webSettings.xml"/><Relationship Id="rId7" Type="http://schemas.openxmlformats.org/officeDocument/2006/relationships/hyperlink" Target="http://w2.vatican.va/content/john-paul-ii/it/encyclicals/documents/hf_jp-ii_enc_25031995_evangelium-vitae.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2.vatican.va/content/john-paul-ii/it.html" TargetMode="External"/><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1408</Words>
  <Characters>8027</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2015-03-31T13:34:00Z</cp:lastPrinted>
  <dcterms:created xsi:type="dcterms:W3CDTF">2015-03-31T17:17:00Z</dcterms:created>
  <dcterms:modified xsi:type="dcterms:W3CDTF">2015-03-31T17:17:00Z</dcterms:modified>
</cp:coreProperties>
</file>